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5858" w14:textId="77777777" w:rsidR="004738DE" w:rsidRDefault="004738DE" w:rsidP="004738DE">
      <w:pPr>
        <w:pStyle w:val="Default"/>
      </w:pPr>
    </w:p>
    <w:p w14:paraId="2E8D0123" w14:textId="1D517870" w:rsidR="004738DE" w:rsidRDefault="004738DE" w:rsidP="004738DE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INFORMACE PRO VOLIČE</w:t>
      </w:r>
    </w:p>
    <w:p w14:paraId="09B1AA8F" w14:textId="77777777" w:rsidR="004738DE" w:rsidRDefault="004738DE" w:rsidP="004738DE">
      <w:pPr>
        <w:pStyle w:val="Default"/>
        <w:jc w:val="center"/>
        <w:rPr>
          <w:sz w:val="40"/>
          <w:szCs w:val="40"/>
        </w:rPr>
      </w:pPr>
    </w:p>
    <w:p w14:paraId="72715508" w14:textId="358D7DE9" w:rsidR="004738DE" w:rsidRDefault="004738DE" w:rsidP="004738DE">
      <w:pPr>
        <w:pStyle w:val="Default"/>
        <w:rPr>
          <w:rFonts w:ascii="Calibri" w:hAnsi="Calibri" w:cs="Calibri"/>
          <w:i/>
          <w:iCs/>
          <w:sz w:val="32"/>
          <w:szCs w:val="32"/>
        </w:rPr>
      </w:pPr>
      <w:r w:rsidRPr="004738DE">
        <w:rPr>
          <w:rFonts w:ascii="Calibri" w:hAnsi="Calibri" w:cs="Calibri"/>
          <w:b/>
          <w:bCs/>
          <w:sz w:val="32"/>
          <w:szCs w:val="32"/>
        </w:rPr>
        <w:t xml:space="preserve">k </w:t>
      </w:r>
      <w:r w:rsidRPr="004738DE">
        <w:rPr>
          <w:rFonts w:ascii="Calibri-Bold" w:hAnsi="Calibri-Bold" w:cs="Calibri-Bold"/>
          <w:b/>
          <w:bCs/>
          <w:sz w:val="32"/>
          <w:szCs w:val="32"/>
        </w:rPr>
        <w:t xml:space="preserve">prokazování TOTOŽNOSTI pro účel výkonu aktivního volebního práva voličů </w:t>
      </w:r>
      <w:r w:rsidRPr="004738DE">
        <w:rPr>
          <w:rFonts w:ascii="Calibri" w:hAnsi="Calibri" w:cs="Calibri"/>
          <w:b/>
          <w:bCs/>
          <w:sz w:val="32"/>
          <w:szCs w:val="32"/>
        </w:rPr>
        <w:t xml:space="preserve">pro </w:t>
      </w:r>
      <w:r w:rsidRPr="004738DE">
        <w:rPr>
          <w:rFonts w:ascii="Calibri" w:hAnsi="Calibri" w:cs="Calibri"/>
          <w:b/>
          <w:bCs/>
          <w:color w:val="990032"/>
          <w:sz w:val="32"/>
          <w:szCs w:val="32"/>
        </w:rPr>
        <w:t xml:space="preserve">volby do </w:t>
      </w:r>
      <w:r w:rsidRPr="004738DE">
        <w:rPr>
          <w:rFonts w:ascii="Calibri-Bold" w:hAnsi="Calibri-Bold" w:cs="Calibri-Bold"/>
          <w:b/>
          <w:bCs/>
          <w:color w:val="990032"/>
          <w:sz w:val="32"/>
          <w:szCs w:val="32"/>
        </w:rPr>
        <w:t>zastupitelstev obcí</w:t>
      </w:r>
      <w:r w:rsidRPr="004738DE">
        <w:rPr>
          <w:rFonts w:ascii="Calibri" w:hAnsi="Calibri" w:cs="Calibri"/>
          <w:b/>
          <w:bCs/>
          <w:sz w:val="32"/>
          <w:szCs w:val="32"/>
        </w:rPr>
        <w:t>, kter</w:t>
      </w:r>
      <w:r w:rsidRPr="004738DE">
        <w:rPr>
          <w:rFonts w:ascii="Calibri-Bold" w:hAnsi="Calibri-Bold" w:cs="Calibri-Bold"/>
          <w:b/>
          <w:bCs/>
          <w:sz w:val="32"/>
          <w:szCs w:val="32"/>
        </w:rPr>
        <w:t xml:space="preserve">é </w:t>
      </w:r>
      <w:r w:rsidRPr="004738DE">
        <w:rPr>
          <w:rFonts w:ascii="Calibri" w:hAnsi="Calibri" w:cs="Calibri"/>
          <w:b/>
          <w:bCs/>
          <w:sz w:val="32"/>
          <w:szCs w:val="32"/>
        </w:rPr>
        <w:t xml:space="preserve">se </w:t>
      </w:r>
      <w:r w:rsidRPr="004738DE">
        <w:rPr>
          <w:rFonts w:ascii="Calibri-Bold" w:hAnsi="Calibri-Bold" w:cs="Calibri-Bold"/>
          <w:b/>
          <w:bCs/>
          <w:sz w:val="32"/>
          <w:szCs w:val="32"/>
        </w:rPr>
        <w:t xml:space="preserve">uskuteční ve dnech </w:t>
      </w:r>
      <w:r w:rsidRPr="004738DE">
        <w:rPr>
          <w:rFonts w:ascii="Calibri" w:hAnsi="Calibri" w:cs="Calibri"/>
          <w:b/>
          <w:bCs/>
          <w:sz w:val="32"/>
          <w:szCs w:val="32"/>
        </w:rPr>
        <w:t xml:space="preserve">9. a 10. </w:t>
      </w:r>
      <w:r w:rsidRPr="004738DE">
        <w:rPr>
          <w:rFonts w:ascii="Calibri-Bold" w:hAnsi="Calibri-Bold" w:cs="Calibri-Bold"/>
          <w:b/>
          <w:bCs/>
          <w:sz w:val="32"/>
          <w:szCs w:val="32"/>
        </w:rPr>
        <w:t xml:space="preserve">října </w:t>
      </w:r>
      <w:r w:rsidRPr="004738DE">
        <w:rPr>
          <w:rFonts w:ascii="Calibri" w:hAnsi="Calibri" w:cs="Calibri"/>
          <w:b/>
          <w:bCs/>
          <w:sz w:val="32"/>
          <w:szCs w:val="32"/>
        </w:rPr>
        <w:t xml:space="preserve">2026 </w:t>
      </w:r>
    </w:p>
    <w:p w14:paraId="26BCA380" w14:textId="77777777" w:rsidR="004738DE" w:rsidRPr="004738DE" w:rsidRDefault="004738DE" w:rsidP="004738DE">
      <w:pPr>
        <w:pStyle w:val="Default"/>
        <w:rPr>
          <w:sz w:val="32"/>
          <w:szCs w:val="32"/>
        </w:rPr>
      </w:pPr>
    </w:p>
    <w:p w14:paraId="0A735505" w14:textId="77777777" w:rsidR="00742259" w:rsidRDefault="004738DE" w:rsidP="004738DE">
      <w:pPr>
        <w:pStyle w:val="Default"/>
        <w:rPr>
          <w:rFonts w:ascii="Calibri" w:hAnsi="Calibri" w:cs="Calibri"/>
          <w:sz w:val="28"/>
          <w:szCs w:val="28"/>
        </w:rPr>
      </w:pPr>
      <w:proofErr w:type="spellStart"/>
      <w:r w:rsidRPr="004738DE">
        <w:rPr>
          <w:rFonts w:ascii="Calibri" w:hAnsi="Calibri" w:cs="Calibri"/>
          <w:sz w:val="28"/>
          <w:szCs w:val="28"/>
        </w:rPr>
        <w:t>Ust</w:t>
      </w:r>
      <w:proofErr w:type="spellEnd"/>
      <w:r w:rsidRPr="004738DE">
        <w:rPr>
          <w:rFonts w:ascii="Calibri" w:hAnsi="Calibri" w:cs="Calibri"/>
          <w:sz w:val="28"/>
          <w:szCs w:val="28"/>
        </w:rPr>
        <w:t xml:space="preserve">. § 49 odst. 1 zák. č. 88/2024 Sb., o správě voleb, ve znění pozdějších předpisů </w:t>
      </w:r>
      <w:r w:rsidRPr="004738DE">
        <w:rPr>
          <w:rFonts w:ascii="Calibri-Italic" w:hAnsi="Calibri-Italic" w:cs="Calibri-Italic"/>
          <w:i/>
          <w:iCs/>
          <w:sz w:val="28"/>
          <w:szCs w:val="28"/>
        </w:rPr>
        <w:t xml:space="preserve">(dále jen „zák. o správě voleb“) </w:t>
      </w:r>
      <w:r w:rsidRPr="004738DE">
        <w:rPr>
          <w:rFonts w:ascii="Calibri" w:hAnsi="Calibri" w:cs="Calibri"/>
          <w:sz w:val="28"/>
          <w:szCs w:val="28"/>
        </w:rPr>
        <w:t xml:space="preserve">ukládá </w:t>
      </w:r>
    </w:p>
    <w:p w14:paraId="00D81264" w14:textId="14EE0646" w:rsidR="004738DE" w:rsidRPr="00742259" w:rsidRDefault="004738DE" w:rsidP="004738DE">
      <w:pPr>
        <w:pStyle w:val="Default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742259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povinnost voliče prokázat okrskové volební komisi </w:t>
      </w:r>
      <w:r w:rsidRPr="00742259">
        <w:rPr>
          <w:rFonts w:ascii="Calibri" w:hAnsi="Calibri" w:cs="Calibri"/>
          <w:b/>
          <w:bCs/>
          <w:sz w:val="28"/>
          <w:szCs w:val="28"/>
          <w:u w:val="single"/>
        </w:rPr>
        <w:t xml:space="preserve">svou </w:t>
      </w:r>
      <w:r w:rsidRPr="00742259">
        <w:rPr>
          <w:rFonts w:ascii="Calibri-Bold" w:hAnsi="Calibri-Bold" w:cs="Calibri-Bold"/>
          <w:b/>
          <w:bCs/>
          <w:sz w:val="28"/>
          <w:szCs w:val="28"/>
          <w:u w:val="single"/>
        </w:rPr>
        <w:t xml:space="preserve">TOTOŽNOST </w:t>
      </w:r>
    </w:p>
    <w:p w14:paraId="7299E4DE" w14:textId="77777777" w:rsidR="00742259" w:rsidRPr="004738DE" w:rsidRDefault="00742259" w:rsidP="004738DE">
      <w:pPr>
        <w:pStyle w:val="Default"/>
        <w:rPr>
          <w:sz w:val="28"/>
          <w:szCs w:val="28"/>
        </w:rPr>
      </w:pPr>
    </w:p>
    <w:p w14:paraId="7C462AD1" w14:textId="77777777" w:rsidR="004738DE" w:rsidRPr="004738DE" w:rsidRDefault="004738DE" w:rsidP="004738DE">
      <w:pPr>
        <w:pStyle w:val="Default"/>
        <w:spacing w:after="79"/>
        <w:rPr>
          <w:sz w:val="28"/>
          <w:szCs w:val="28"/>
        </w:rPr>
      </w:pPr>
      <w:r w:rsidRPr="004738DE">
        <w:rPr>
          <w:rFonts w:ascii="Webdings" w:hAnsi="Webdings" w:cs="Webdings"/>
          <w:sz w:val="28"/>
          <w:szCs w:val="28"/>
        </w:rPr>
        <w:t xml:space="preserve"> </w:t>
      </w:r>
      <w:r w:rsidRPr="004738DE">
        <w:rPr>
          <w:rFonts w:ascii="Calibri" w:hAnsi="Calibri" w:cs="Calibri"/>
          <w:b/>
          <w:bCs/>
          <w:sz w:val="28"/>
          <w:szCs w:val="28"/>
        </w:rPr>
        <w:t>jde-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li o voliče – občana ČR: </w:t>
      </w:r>
      <w:r w:rsidRPr="004738DE">
        <w:rPr>
          <w:rFonts w:ascii="Calibri" w:hAnsi="Calibri" w:cs="Calibri"/>
          <w:sz w:val="28"/>
          <w:szCs w:val="28"/>
        </w:rPr>
        <w:t xml:space="preserve">občanským průkazem nebo cestovním, diplomatickým nebo služebním pasem České republiky anebo cestovním průkazem; </w:t>
      </w:r>
    </w:p>
    <w:p w14:paraId="2AE57F60" w14:textId="77777777" w:rsidR="004738DE" w:rsidRPr="004738DE" w:rsidRDefault="004738DE" w:rsidP="004738DE">
      <w:pPr>
        <w:pStyle w:val="Default"/>
        <w:rPr>
          <w:sz w:val="28"/>
          <w:szCs w:val="28"/>
        </w:rPr>
      </w:pPr>
      <w:r w:rsidRPr="004738DE">
        <w:rPr>
          <w:rFonts w:ascii="Webdings" w:hAnsi="Webdings" w:cs="Webdings"/>
          <w:sz w:val="28"/>
          <w:szCs w:val="28"/>
        </w:rPr>
        <w:t xml:space="preserve"> </w:t>
      </w:r>
      <w:r w:rsidRPr="004738DE">
        <w:rPr>
          <w:rFonts w:ascii="Calibri" w:hAnsi="Calibri" w:cs="Calibri"/>
          <w:b/>
          <w:bCs/>
          <w:sz w:val="28"/>
          <w:szCs w:val="28"/>
        </w:rPr>
        <w:t>jde-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>li o voliče – občan</w:t>
      </w:r>
      <w:r w:rsidRPr="004738DE">
        <w:rPr>
          <w:rFonts w:ascii="Calibri" w:hAnsi="Calibri" w:cs="Calibri"/>
          <w:b/>
          <w:bCs/>
          <w:sz w:val="28"/>
          <w:szCs w:val="28"/>
        </w:rPr>
        <w:t xml:space="preserve">a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jiného členského státu </w:t>
      </w:r>
      <w:r w:rsidRPr="004738DE">
        <w:rPr>
          <w:rFonts w:ascii="Calibri" w:hAnsi="Calibri" w:cs="Calibri"/>
          <w:b/>
          <w:bCs/>
          <w:sz w:val="28"/>
          <w:szCs w:val="28"/>
        </w:rPr>
        <w:t xml:space="preserve">EU: </w:t>
      </w:r>
      <w:r w:rsidRPr="004738DE">
        <w:rPr>
          <w:rFonts w:ascii="Calibri" w:hAnsi="Calibri" w:cs="Calibri"/>
          <w:sz w:val="28"/>
          <w:szCs w:val="28"/>
        </w:rPr>
        <w:t xml:space="preserve">průkazem o povolení k trvalému pobytu, potvrzením o přechodném pobytu, osvědčením o registraci nebo dokladem jiného státu prokazujícím totožnost. </w:t>
      </w:r>
    </w:p>
    <w:p w14:paraId="41545706" w14:textId="77777777" w:rsidR="004738DE" w:rsidRPr="004738DE" w:rsidRDefault="004738DE" w:rsidP="004738DE">
      <w:pPr>
        <w:pStyle w:val="Default"/>
        <w:rPr>
          <w:sz w:val="28"/>
          <w:szCs w:val="28"/>
        </w:rPr>
      </w:pPr>
    </w:p>
    <w:p w14:paraId="5B9B5027" w14:textId="77777777" w:rsidR="004738DE" w:rsidRDefault="004738DE" w:rsidP="004738DE">
      <w:pPr>
        <w:pStyle w:val="Default"/>
        <w:rPr>
          <w:rFonts w:ascii="Calibri" w:hAnsi="Calibri" w:cs="Calibri"/>
          <w:sz w:val="28"/>
          <w:szCs w:val="28"/>
        </w:rPr>
      </w:pPr>
      <w:r w:rsidRPr="004738DE">
        <w:rPr>
          <w:rFonts w:ascii="Calibri" w:hAnsi="Calibri" w:cs="Calibri"/>
          <w:sz w:val="28"/>
          <w:szCs w:val="28"/>
        </w:rPr>
        <w:t xml:space="preserve">Jinými doklady </w:t>
      </w:r>
      <w:r w:rsidRPr="004738DE">
        <w:rPr>
          <w:rFonts w:ascii="Calibri-Italic" w:hAnsi="Calibri-Italic" w:cs="Calibri-Italic"/>
          <w:i/>
          <w:iCs/>
          <w:sz w:val="28"/>
          <w:szCs w:val="28"/>
        </w:rPr>
        <w:t xml:space="preserve">(např. řidičským průkazem) </w:t>
      </w:r>
      <w:r w:rsidRPr="004738DE">
        <w:rPr>
          <w:rFonts w:ascii="Calibri" w:hAnsi="Calibri" w:cs="Calibri"/>
          <w:sz w:val="28"/>
          <w:szCs w:val="28"/>
        </w:rPr>
        <w:t xml:space="preserve">nelze totožnost prokázat. </w:t>
      </w:r>
    </w:p>
    <w:p w14:paraId="07C32990" w14:textId="77777777" w:rsidR="004738DE" w:rsidRPr="004738DE" w:rsidRDefault="004738DE" w:rsidP="004738DE">
      <w:pPr>
        <w:pStyle w:val="Default"/>
        <w:rPr>
          <w:sz w:val="28"/>
          <w:szCs w:val="28"/>
        </w:rPr>
      </w:pPr>
    </w:p>
    <w:p w14:paraId="705ED33D" w14:textId="77777777" w:rsidR="004738DE" w:rsidRDefault="004738DE" w:rsidP="004738DE">
      <w:pPr>
        <w:pStyle w:val="Default"/>
        <w:rPr>
          <w:rFonts w:ascii="Calibri" w:hAnsi="Calibri" w:cs="Calibri"/>
          <w:sz w:val="28"/>
          <w:szCs w:val="28"/>
        </w:rPr>
      </w:pPr>
      <w:r w:rsidRPr="004738DE">
        <w:rPr>
          <w:rFonts w:ascii="Calibri" w:hAnsi="Calibri" w:cs="Calibri"/>
          <w:sz w:val="28"/>
          <w:szCs w:val="28"/>
        </w:rPr>
        <w:t xml:space="preserve">Volič může prokázat svou totožnost i pomocí aplikace </w:t>
      </w:r>
      <w:proofErr w:type="spellStart"/>
      <w:r w:rsidRPr="004738DE">
        <w:rPr>
          <w:b/>
          <w:bCs/>
          <w:sz w:val="28"/>
          <w:szCs w:val="28"/>
        </w:rPr>
        <w:t>eDoklady</w:t>
      </w:r>
      <w:proofErr w:type="spellEnd"/>
      <w:r w:rsidRPr="004738DE">
        <w:rPr>
          <w:rFonts w:ascii="Calibri" w:hAnsi="Calibri" w:cs="Calibri"/>
          <w:sz w:val="28"/>
          <w:szCs w:val="28"/>
        </w:rPr>
        <w:t xml:space="preserve">. </w:t>
      </w:r>
    </w:p>
    <w:p w14:paraId="524FCB8E" w14:textId="77777777" w:rsidR="004738DE" w:rsidRPr="004738DE" w:rsidRDefault="004738DE" w:rsidP="004738DE">
      <w:pPr>
        <w:pStyle w:val="Default"/>
        <w:rPr>
          <w:sz w:val="28"/>
          <w:szCs w:val="28"/>
        </w:rPr>
      </w:pPr>
    </w:p>
    <w:p w14:paraId="00DABAA8" w14:textId="77777777" w:rsidR="004738DE" w:rsidRDefault="004738DE" w:rsidP="004738DE">
      <w:pPr>
        <w:pStyle w:val="Default"/>
        <w:rPr>
          <w:rFonts w:ascii="Calibri" w:hAnsi="Calibri" w:cs="Calibri"/>
          <w:i/>
          <w:iCs/>
          <w:sz w:val="28"/>
          <w:szCs w:val="28"/>
        </w:rPr>
      </w:pPr>
      <w:r w:rsidRPr="004738DE">
        <w:rPr>
          <w:rFonts w:ascii="Calibri-Bold" w:hAnsi="Calibri-Bold" w:cs="Calibri-Bold"/>
          <w:b/>
          <w:bCs/>
          <w:sz w:val="28"/>
          <w:szCs w:val="28"/>
        </w:rPr>
        <w:t>Neprokáže</w:t>
      </w:r>
      <w:r w:rsidRPr="004738DE">
        <w:rPr>
          <w:rFonts w:ascii="Calibri" w:hAnsi="Calibri" w:cs="Calibri"/>
          <w:b/>
          <w:bCs/>
          <w:sz w:val="28"/>
          <w:szCs w:val="28"/>
        </w:rPr>
        <w:t>-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>li volič okrskové volební komisi svou totožnost</w:t>
      </w:r>
      <w:r w:rsidRPr="004738DE">
        <w:rPr>
          <w:rFonts w:ascii="Calibri" w:hAnsi="Calibri" w:cs="Calibri"/>
          <w:sz w:val="28"/>
          <w:szCs w:val="28"/>
        </w:rPr>
        <w:t xml:space="preserve">, </w:t>
      </w:r>
      <w:r w:rsidRPr="00742259">
        <w:rPr>
          <w:rFonts w:ascii="Calibri" w:hAnsi="Calibri" w:cs="Calibri"/>
          <w:sz w:val="28"/>
          <w:szCs w:val="28"/>
          <w:u w:val="single"/>
        </w:rPr>
        <w:t>okrsková volební komise mu hlasování neumožní</w:t>
      </w:r>
      <w:r w:rsidRPr="004738DE">
        <w:rPr>
          <w:rFonts w:ascii="Calibri" w:hAnsi="Calibri" w:cs="Calibri"/>
          <w:sz w:val="28"/>
          <w:szCs w:val="28"/>
        </w:rPr>
        <w:t xml:space="preserve"> </w:t>
      </w:r>
      <w:r w:rsidRPr="004738DE">
        <w:rPr>
          <w:rFonts w:ascii="Calibri-Italic" w:hAnsi="Calibri-Italic" w:cs="Calibri-Italic"/>
          <w:i/>
          <w:iCs/>
          <w:sz w:val="28"/>
          <w:szCs w:val="28"/>
        </w:rPr>
        <w:t>[</w:t>
      </w:r>
      <w:proofErr w:type="spellStart"/>
      <w:r w:rsidRPr="004738DE">
        <w:rPr>
          <w:rFonts w:ascii="Calibri-Italic" w:hAnsi="Calibri-Italic" w:cs="Calibri-Italic"/>
          <w:i/>
          <w:iCs/>
          <w:sz w:val="28"/>
          <w:szCs w:val="28"/>
        </w:rPr>
        <w:t>ust</w:t>
      </w:r>
      <w:proofErr w:type="spellEnd"/>
      <w:r w:rsidRPr="004738DE">
        <w:rPr>
          <w:rFonts w:ascii="Calibri-Italic" w:hAnsi="Calibri-Italic" w:cs="Calibri-Italic"/>
          <w:i/>
          <w:iCs/>
          <w:sz w:val="28"/>
          <w:szCs w:val="28"/>
        </w:rPr>
        <w:t>. § 49 odst. 5 písm. a) zák. o správě voleb]</w:t>
      </w:r>
      <w:r w:rsidRPr="004738DE">
        <w:rPr>
          <w:rFonts w:ascii="Calibri" w:hAnsi="Calibri" w:cs="Calibri"/>
          <w:i/>
          <w:iCs/>
          <w:sz w:val="28"/>
          <w:szCs w:val="28"/>
        </w:rPr>
        <w:t xml:space="preserve">. </w:t>
      </w:r>
    </w:p>
    <w:p w14:paraId="048A174F" w14:textId="77777777" w:rsidR="004738DE" w:rsidRPr="004738DE" w:rsidRDefault="004738DE" w:rsidP="004738DE">
      <w:pPr>
        <w:pStyle w:val="Default"/>
        <w:rPr>
          <w:sz w:val="28"/>
          <w:szCs w:val="28"/>
        </w:rPr>
      </w:pPr>
    </w:p>
    <w:p w14:paraId="4EFB7393" w14:textId="77777777" w:rsidR="00DD5503" w:rsidRDefault="004738DE" w:rsidP="004738DE">
      <w:pPr>
        <w:pStyle w:val="Default"/>
        <w:rPr>
          <w:rFonts w:ascii="Calibri" w:hAnsi="Calibri" w:cs="Calibri"/>
          <w:sz w:val="28"/>
          <w:szCs w:val="28"/>
        </w:rPr>
      </w:pPr>
      <w:r w:rsidRPr="004738DE">
        <w:rPr>
          <w:rFonts w:ascii="Calibri" w:hAnsi="Calibri" w:cs="Calibri"/>
          <w:b/>
          <w:bCs/>
          <w:sz w:val="28"/>
          <w:szCs w:val="28"/>
          <w:u w:val="single"/>
        </w:rPr>
        <w:t xml:space="preserve">V </w:t>
      </w:r>
      <w:r w:rsidRPr="004738DE">
        <w:rPr>
          <w:rFonts w:ascii="Calibri-Bold" w:hAnsi="Calibri-Bold" w:cs="Calibri-Bold"/>
          <w:b/>
          <w:bCs/>
          <w:sz w:val="28"/>
          <w:szCs w:val="28"/>
          <w:u w:val="single"/>
        </w:rPr>
        <w:t>případě zjištění neplatnosti občanského průkazu před konáním voleb / místního referenda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Pr="004738DE">
        <w:rPr>
          <w:rFonts w:ascii="Calibri" w:hAnsi="Calibri" w:cs="Calibri"/>
          <w:sz w:val="28"/>
          <w:szCs w:val="28"/>
        </w:rPr>
        <w:t>a nebyl-li občanovi vydán občanský průkaz se strojově čitelnými údaji,</w:t>
      </w:r>
    </w:p>
    <w:p w14:paraId="62377D4B" w14:textId="1F8DBBCD" w:rsidR="004738DE" w:rsidRDefault="004738DE" w:rsidP="004738DE">
      <w:pPr>
        <w:pStyle w:val="Default"/>
        <w:rPr>
          <w:b/>
          <w:bCs/>
          <w:sz w:val="28"/>
          <w:szCs w:val="28"/>
        </w:rPr>
      </w:pPr>
      <w:r w:rsidRPr="004738DE">
        <w:rPr>
          <w:rFonts w:ascii="Calibri" w:hAnsi="Calibri" w:cs="Calibri"/>
          <w:b/>
          <w:bCs/>
          <w:sz w:val="28"/>
          <w:szCs w:val="28"/>
        </w:rPr>
        <w:t xml:space="preserve">lze </w:t>
      </w:r>
      <w:r w:rsidRPr="004738DE">
        <w:rPr>
          <w:rFonts w:ascii="Calibri" w:hAnsi="Calibri" w:cs="Calibri"/>
          <w:sz w:val="28"/>
          <w:szCs w:val="28"/>
        </w:rPr>
        <w:t xml:space="preserve">nově, s účinností od 1. ledna 2026, a to pro účel výkonu volebního práva nebo práva hlasovat v referendu,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požádat </w:t>
      </w:r>
      <w:r w:rsidRPr="004738DE">
        <w:rPr>
          <w:rFonts w:ascii="Calibri" w:hAnsi="Calibri" w:cs="Calibri"/>
          <w:sz w:val="28"/>
          <w:szCs w:val="28"/>
        </w:rPr>
        <w:t xml:space="preserve">kterýkoliv obecní úřad obce s rozšířenou působností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o vydání </w:t>
      </w:r>
      <w:r w:rsidRPr="004738DE">
        <w:rPr>
          <w:b/>
          <w:bCs/>
          <w:sz w:val="28"/>
          <w:szCs w:val="28"/>
        </w:rPr>
        <w:t xml:space="preserve">DOČASNÉHO OBČANSKÉHO PRŮKAZU: </w:t>
      </w:r>
    </w:p>
    <w:p w14:paraId="1101E5D4" w14:textId="77777777" w:rsidR="00FB166C" w:rsidRPr="004738DE" w:rsidRDefault="00FB166C" w:rsidP="004738DE">
      <w:pPr>
        <w:pStyle w:val="Default"/>
        <w:rPr>
          <w:sz w:val="28"/>
          <w:szCs w:val="28"/>
        </w:rPr>
      </w:pPr>
    </w:p>
    <w:p w14:paraId="05CEA448" w14:textId="52E40E68" w:rsidR="004738DE" w:rsidRPr="004738DE" w:rsidRDefault="004738DE" w:rsidP="004738DE">
      <w:pPr>
        <w:pStyle w:val="Default"/>
        <w:spacing w:after="180"/>
        <w:rPr>
          <w:sz w:val="28"/>
          <w:szCs w:val="28"/>
        </w:rPr>
      </w:pPr>
      <w:r w:rsidRPr="004738DE">
        <w:rPr>
          <w:sz w:val="28"/>
          <w:szCs w:val="28"/>
        </w:rPr>
        <w:t xml:space="preserve">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Žádost o vydání dočasného občanského průkazu pro účel hlasování </w:t>
      </w:r>
      <w:r w:rsidRPr="004738DE">
        <w:rPr>
          <w:rFonts w:ascii="Calibri-Bold" w:hAnsi="Calibri-Bold" w:cs="Calibri-Bold"/>
          <w:b/>
          <w:bCs/>
          <w:color w:val="990032"/>
          <w:sz w:val="28"/>
          <w:szCs w:val="28"/>
        </w:rPr>
        <w:t xml:space="preserve">ve volbách do zastupitelstev obcí </w:t>
      </w:r>
      <w:r w:rsidRPr="004738DE">
        <w:rPr>
          <w:rFonts w:ascii="Calibri-Italic" w:hAnsi="Calibri-Italic" w:cs="Calibri-Italic"/>
          <w:i/>
          <w:iCs/>
          <w:sz w:val="28"/>
          <w:szCs w:val="28"/>
        </w:rPr>
        <w:t xml:space="preserve">(konané ve dnech 9. a 10. října 2026) </w:t>
      </w:r>
      <w:r w:rsidRPr="004738DE">
        <w:rPr>
          <w:rFonts w:ascii="Calibri" w:hAnsi="Calibri" w:cs="Calibri"/>
          <w:b/>
          <w:bCs/>
          <w:sz w:val="28"/>
          <w:szCs w:val="28"/>
        </w:rPr>
        <w:t xml:space="preserve">lze podat od 2.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do 9. října </w:t>
      </w:r>
      <w:r w:rsidRPr="004738DE">
        <w:rPr>
          <w:rFonts w:ascii="Calibri" w:hAnsi="Calibri" w:cs="Calibri"/>
          <w:b/>
          <w:bCs/>
          <w:sz w:val="28"/>
          <w:szCs w:val="28"/>
        </w:rPr>
        <w:t xml:space="preserve">2026 </w:t>
      </w:r>
      <w:r w:rsidRPr="004738DE">
        <w:rPr>
          <w:rFonts w:ascii="Calibri" w:hAnsi="Calibri" w:cs="Calibri"/>
          <w:sz w:val="28"/>
          <w:szCs w:val="28"/>
        </w:rPr>
        <w:t xml:space="preserve">u kteréhokoliv obecního úřadu obce s rozšířenou působností, a to </w:t>
      </w:r>
      <w:r w:rsidRPr="004738DE">
        <w:rPr>
          <w:rFonts w:ascii="Calibri" w:hAnsi="Calibri" w:cs="Calibri"/>
          <w:sz w:val="28"/>
          <w:szCs w:val="28"/>
          <w:u w:val="single"/>
        </w:rPr>
        <w:t>bezplatně</w:t>
      </w:r>
      <w:r w:rsidRPr="004738DE">
        <w:rPr>
          <w:rFonts w:ascii="Calibri" w:hAnsi="Calibri" w:cs="Calibri"/>
          <w:sz w:val="28"/>
          <w:szCs w:val="28"/>
        </w:rPr>
        <w:t xml:space="preserve">. </w:t>
      </w:r>
    </w:p>
    <w:p w14:paraId="6882F18C" w14:textId="77777777" w:rsidR="004738DE" w:rsidRPr="004738DE" w:rsidRDefault="004738DE" w:rsidP="004738DE">
      <w:pPr>
        <w:pStyle w:val="Default"/>
        <w:spacing w:after="180"/>
        <w:rPr>
          <w:sz w:val="28"/>
          <w:szCs w:val="28"/>
        </w:rPr>
      </w:pPr>
      <w:r w:rsidRPr="004738DE">
        <w:rPr>
          <w:sz w:val="28"/>
          <w:szCs w:val="28"/>
        </w:rPr>
        <w:t xml:space="preserve">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Dočasný občanský průkaz bude žadateli vydán </w:t>
      </w:r>
      <w:r w:rsidRPr="004738DE">
        <w:rPr>
          <w:rFonts w:ascii="Calibri" w:hAnsi="Calibri" w:cs="Calibri"/>
          <w:sz w:val="28"/>
          <w:szCs w:val="28"/>
        </w:rPr>
        <w:t xml:space="preserve">obecním úřadem obce s rozšířenou působností, u něhož občan podal žádost, a to </w:t>
      </w:r>
      <w:r w:rsidRPr="004738DE">
        <w:rPr>
          <w:rFonts w:ascii="Calibri" w:hAnsi="Calibri" w:cs="Calibri"/>
          <w:sz w:val="28"/>
          <w:szCs w:val="28"/>
          <w:u w:val="single"/>
        </w:rPr>
        <w:t>v den podání žádosti o jeho vydání</w:t>
      </w:r>
      <w:r w:rsidRPr="004738DE">
        <w:rPr>
          <w:rFonts w:ascii="Calibri" w:hAnsi="Calibri" w:cs="Calibri"/>
          <w:sz w:val="28"/>
          <w:szCs w:val="28"/>
        </w:rPr>
        <w:t xml:space="preserve">. </w:t>
      </w:r>
    </w:p>
    <w:p w14:paraId="6999CB15" w14:textId="40ACF104" w:rsidR="00942B63" w:rsidRPr="004738DE" w:rsidRDefault="004738DE" w:rsidP="004738DE">
      <w:pPr>
        <w:pStyle w:val="Default"/>
        <w:rPr>
          <w:sz w:val="28"/>
          <w:szCs w:val="28"/>
        </w:rPr>
      </w:pPr>
      <w:r w:rsidRPr="004738DE">
        <w:rPr>
          <w:sz w:val="28"/>
          <w:szCs w:val="28"/>
        </w:rPr>
        <w:t xml:space="preserve"> </w:t>
      </w:r>
      <w:r w:rsidRPr="004738DE">
        <w:rPr>
          <w:rFonts w:ascii="Calibri-Bold" w:hAnsi="Calibri-Bold" w:cs="Calibri-Bold"/>
          <w:b/>
          <w:bCs/>
          <w:sz w:val="28"/>
          <w:szCs w:val="28"/>
        </w:rPr>
        <w:t xml:space="preserve">Dočasný občanský průkaz platí </w:t>
      </w:r>
      <w:r w:rsidRPr="004738DE">
        <w:rPr>
          <w:rFonts w:ascii="Calibri" w:hAnsi="Calibri" w:cs="Calibri"/>
          <w:sz w:val="28"/>
          <w:szCs w:val="28"/>
        </w:rPr>
        <w:t xml:space="preserve">jen po dobu konání voleb nebo po dobu konání příslušného kola voleb, jde-li o </w:t>
      </w:r>
      <w:proofErr w:type="spellStart"/>
      <w:r w:rsidRPr="004738DE">
        <w:rPr>
          <w:rFonts w:ascii="Calibri" w:hAnsi="Calibri" w:cs="Calibri"/>
          <w:sz w:val="28"/>
          <w:szCs w:val="28"/>
        </w:rPr>
        <w:t>vícekolové</w:t>
      </w:r>
      <w:proofErr w:type="spellEnd"/>
      <w:r w:rsidRPr="004738DE">
        <w:rPr>
          <w:rFonts w:ascii="Calibri" w:hAnsi="Calibri" w:cs="Calibri"/>
          <w:sz w:val="28"/>
          <w:szCs w:val="28"/>
        </w:rPr>
        <w:t xml:space="preserve"> volby, anebo po dobu případného konání místního referenda. </w:t>
      </w:r>
    </w:p>
    <w:sectPr w:rsidR="00942B63" w:rsidRPr="004738DE" w:rsidSect="009A5F6D">
      <w:pgSz w:w="11906" w:h="16838" w:code="9"/>
      <w:pgMar w:top="1180" w:right="900" w:bottom="283" w:left="1196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-Italic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DE"/>
    <w:rsid w:val="000B1BEA"/>
    <w:rsid w:val="004738DE"/>
    <w:rsid w:val="00742259"/>
    <w:rsid w:val="00942B63"/>
    <w:rsid w:val="009A5F6D"/>
    <w:rsid w:val="00B1279E"/>
    <w:rsid w:val="00DD5503"/>
    <w:rsid w:val="00EB2B91"/>
    <w:rsid w:val="00FB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FE7D"/>
  <w15:chartTrackingRefBased/>
  <w15:docId w15:val="{CD422ACE-570E-4B55-98CD-6BFC518A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3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3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38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3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38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3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3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3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3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38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3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38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38D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38D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38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38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38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38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3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3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3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73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3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738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38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738D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38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38D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38D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738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2026-09-09T13:29:00Z</cp:lastPrinted>
  <dcterms:created xsi:type="dcterms:W3CDTF">2026-09-09T13:21:00Z</dcterms:created>
  <dcterms:modified xsi:type="dcterms:W3CDTF">2026-09-09T13:30:00Z</dcterms:modified>
</cp:coreProperties>
</file>